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6C15" w14:textId="256BF6D9" w:rsidR="48064C3E" w:rsidRDefault="48064C3E" w:rsidP="48064C3E">
      <w:pPr>
        <w:pStyle w:val="Rubrik1"/>
      </w:pPr>
    </w:p>
    <w:p w14:paraId="7BB26A5E" w14:textId="02F062C4" w:rsidR="001F0A35" w:rsidRDefault="001F0A35" w:rsidP="001F0A35">
      <w:pPr>
        <w:pStyle w:val="Rubrik1"/>
      </w:pPr>
      <w:r w:rsidRPr="001F0A35">
        <w:t>Mall för pressmeddelande</w:t>
      </w:r>
      <w:r>
        <w:t xml:space="preserve"> länsvinnare SKAPA</w:t>
      </w:r>
    </w:p>
    <w:p w14:paraId="674A3DE8" w14:textId="77777777" w:rsidR="001F0A35" w:rsidRDefault="001F0A35" w:rsidP="001F0A35">
      <w:pPr>
        <w:rPr>
          <w:b/>
          <w:bCs/>
        </w:rPr>
      </w:pPr>
    </w:p>
    <w:p w14:paraId="0767B100" w14:textId="5B09BC43" w:rsidR="001F0A35" w:rsidRPr="001F0A35" w:rsidRDefault="001F0A35" w:rsidP="001F0A35">
      <w:pPr>
        <w:rPr>
          <w:b/>
          <w:bCs/>
        </w:rPr>
      </w:pPr>
    </w:p>
    <w:p w14:paraId="2FFDF709" w14:textId="115F7067" w:rsidR="001F0A35" w:rsidRDefault="1F8D2A1A" w:rsidP="001F0A35">
      <w:r w:rsidRPr="1F8D2A1A">
        <w:rPr>
          <w:b/>
          <w:bCs/>
        </w:rPr>
        <w:t>Rubrik (lokal vinkel):</w:t>
      </w:r>
      <w:r w:rsidR="11262C62">
        <w:br/>
      </w:r>
      <w:r>
        <w:t xml:space="preserve">Här är </w:t>
      </w:r>
      <w:r w:rsidRPr="1F8D2A1A">
        <w:rPr>
          <w:highlight w:val="yellow"/>
        </w:rPr>
        <w:t>[LÄNETS]</w:t>
      </w:r>
      <w:r>
        <w:t xml:space="preserve"> främsta uppfinnare – länsvinnare av SKAPA-priset 2025</w:t>
      </w:r>
    </w:p>
    <w:p w14:paraId="49F1B7C0" w14:textId="77777777" w:rsidR="001F0A35" w:rsidRPr="001F0A35" w:rsidRDefault="001F0A35" w:rsidP="001F0A35"/>
    <w:p w14:paraId="3CFAEA4A" w14:textId="7AF10377" w:rsidR="001F0A35" w:rsidRDefault="001F0A35" w:rsidP="001F0A35">
      <w:r w:rsidRPr="001F0A35">
        <w:rPr>
          <w:b/>
          <w:bCs/>
        </w:rPr>
        <w:t>Ingress:</w:t>
      </w:r>
      <w:r w:rsidRPr="001F0A35">
        <w:br/>
      </w:r>
      <w:r w:rsidRPr="001F0A35">
        <w:rPr>
          <w:highlight w:val="yellow"/>
        </w:rPr>
        <w:t>[NAMN]</w:t>
      </w:r>
      <w:r w:rsidRPr="001F0A35">
        <w:t xml:space="preserve"> från </w:t>
      </w:r>
      <w:r w:rsidRPr="001F0A35">
        <w:rPr>
          <w:highlight w:val="yellow"/>
        </w:rPr>
        <w:t>[ORT/PLATS]</w:t>
      </w:r>
      <w:r w:rsidRPr="001F0A35">
        <w:t xml:space="preserve"> har utsetts till länsvinnare av SKAPA-priset 2025 för sin innovation </w:t>
      </w:r>
      <w:r w:rsidRPr="001F0A35">
        <w:rPr>
          <w:highlight w:val="yellow"/>
        </w:rPr>
        <w:t>[KORT BESKRIVNING]</w:t>
      </w:r>
      <w:r w:rsidRPr="001F0A35">
        <w:t xml:space="preserve">. Priset delas ut av Stiftelsen SKAPA i samarbete med </w:t>
      </w:r>
      <w:r w:rsidRPr="001F0A35">
        <w:rPr>
          <w:highlight w:val="yellow"/>
        </w:rPr>
        <w:t>[REGIONAL SAMARBETSPART]</w:t>
      </w:r>
      <w:r w:rsidRPr="001F0A35">
        <w:t xml:space="preserve"> och syftar till att hylla Sveriges främsta innovatörer.</w:t>
      </w:r>
      <w:r>
        <w:t xml:space="preserve"> Vinnarna går nu vidare till nationell final i Stockholm.</w:t>
      </w:r>
    </w:p>
    <w:p w14:paraId="58AE5338" w14:textId="77777777" w:rsidR="001F0A35" w:rsidRPr="001F0A35" w:rsidRDefault="001F0A35" w:rsidP="001F0A35"/>
    <w:p w14:paraId="00FAE072" w14:textId="77777777" w:rsidR="001F0A35" w:rsidRPr="001F0A35" w:rsidRDefault="001F0A35" w:rsidP="001F0A35">
      <w:r w:rsidRPr="001F0A35">
        <w:rPr>
          <w:b/>
          <w:bCs/>
        </w:rPr>
        <w:t>Brödtext:</w:t>
      </w:r>
    </w:p>
    <w:p w14:paraId="3381146F" w14:textId="60BEC158" w:rsidR="001F0A35" w:rsidRPr="001F0A35" w:rsidRDefault="001F0A35" w:rsidP="001F0A35">
      <w:proofErr w:type="spellStart"/>
      <w:proofErr w:type="gramStart"/>
      <w:r>
        <w:t>XXX</w:t>
      </w:r>
      <w:r w:rsidRPr="001F0A35">
        <w:t>s</w:t>
      </w:r>
      <w:proofErr w:type="spellEnd"/>
      <w:proofErr w:type="gramEnd"/>
      <w:r w:rsidRPr="001F0A35">
        <w:t xml:space="preserve"> innovation </w:t>
      </w:r>
      <w:r w:rsidRPr="001F0A35">
        <w:rPr>
          <w:highlight w:val="yellow"/>
        </w:rPr>
        <w:t>[NAMN/BESKRIVNING]</w:t>
      </w:r>
      <w:r w:rsidRPr="001F0A35">
        <w:t xml:space="preserve"> belönas för att </w:t>
      </w:r>
      <w:r w:rsidRPr="001F0A35">
        <w:rPr>
          <w:highlight w:val="yellow"/>
        </w:rPr>
        <w:t>[MOTIVERING I EN MENING – samhällsnytta/nyhetsvärde]</w:t>
      </w:r>
      <w:r w:rsidRPr="001F0A35">
        <w:t>.</w:t>
      </w:r>
    </w:p>
    <w:p w14:paraId="1ECE701C" w14:textId="77777777" w:rsidR="001F0A35" w:rsidRDefault="001F0A35" w:rsidP="001F0A35"/>
    <w:p w14:paraId="79F9C7CE" w14:textId="110C4562" w:rsidR="001F0A35" w:rsidRDefault="001F0A35" w:rsidP="001F0A35">
      <w:r w:rsidRPr="001F0A35">
        <w:t xml:space="preserve">Genom vinsten i </w:t>
      </w:r>
      <w:r w:rsidRPr="001F0A35">
        <w:rPr>
          <w:highlight w:val="yellow"/>
        </w:rPr>
        <w:t>[LÄNSNAMN]</w:t>
      </w:r>
      <w:r w:rsidRPr="001F0A35">
        <w:t xml:space="preserve"> går </w:t>
      </w:r>
      <w:r w:rsidRPr="001F0A35">
        <w:rPr>
          <w:highlight w:val="yellow"/>
        </w:rPr>
        <w:t>[NAMN]</w:t>
      </w:r>
      <w:r w:rsidRPr="001F0A35">
        <w:t xml:space="preserve"> nu vidare till den nationella finalen, där Sveriges mest lovande innovatörer tävlar om SKAPA-priset 2025. Finalen hålls på Tekniska museet i Stockholm den 13 november.</w:t>
      </w:r>
    </w:p>
    <w:p w14:paraId="11BE75B8" w14:textId="77777777" w:rsidR="001F0A35" w:rsidRDefault="001F0A35" w:rsidP="001F0A35"/>
    <w:p w14:paraId="4800F25C" w14:textId="675E8850" w:rsidR="001F0A35" w:rsidRDefault="001F0A35" w:rsidP="001F0A35">
      <w:r w:rsidRPr="001F0A35">
        <w:t xml:space="preserve">– </w:t>
      </w:r>
      <w:r w:rsidRPr="001F0A35">
        <w:rPr>
          <w:highlight w:val="yellow"/>
        </w:rPr>
        <w:t>[EGET CITAT FRÅN VINNAREN OM BETYDELSEN AV PRISET]</w:t>
      </w:r>
      <w:r w:rsidRPr="001F0A35">
        <w:t xml:space="preserve">, säger </w:t>
      </w:r>
      <w:r w:rsidRPr="001F0A35">
        <w:rPr>
          <w:highlight w:val="yellow"/>
        </w:rPr>
        <w:t>[NAMN]</w:t>
      </w:r>
      <w:r w:rsidRPr="001F0A35">
        <w:t>.</w:t>
      </w:r>
    </w:p>
    <w:p w14:paraId="1BF88860" w14:textId="77777777" w:rsidR="001F0A35" w:rsidRPr="001F0A35" w:rsidRDefault="001F0A35" w:rsidP="001F0A35"/>
    <w:p w14:paraId="7E731B3D" w14:textId="7E36D967" w:rsidR="001F0A35" w:rsidRPr="001F0A35" w:rsidRDefault="1F8D2A1A" w:rsidP="001F0A35">
      <w:r w:rsidRPr="1F8D2A1A">
        <w:rPr>
          <w:b/>
          <w:bCs/>
        </w:rPr>
        <w:t xml:space="preserve">Andra pristagare i </w:t>
      </w:r>
      <w:r w:rsidRPr="1F8D2A1A">
        <w:rPr>
          <w:b/>
          <w:bCs/>
          <w:highlight w:val="yellow"/>
        </w:rPr>
        <w:t>[LÄNSNAMN]</w:t>
      </w:r>
      <w:r w:rsidRPr="1F8D2A1A">
        <w:rPr>
          <w:b/>
          <w:bCs/>
        </w:rPr>
        <w:t>:</w:t>
      </w:r>
      <w:r w:rsidR="001F0A35">
        <w:br/>
      </w:r>
      <w:r>
        <w:t xml:space="preserve">Utöver huvudpriset delades även följande utmärkelser ut i </w:t>
      </w:r>
      <w:r w:rsidRPr="1F8D2A1A">
        <w:rPr>
          <w:highlight w:val="yellow"/>
        </w:rPr>
        <w:t>[LÄN]:</w:t>
      </w:r>
    </w:p>
    <w:p w14:paraId="658D4498" w14:textId="385EAB3E" w:rsidR="001F0A35" w:rsidRPr="001F0A35" w:rsidRDefault="504C4C2D" w:rsidP="001F0A35">
      <w:pPr>
        <w:numPr>
          <w:ilvl w:val="0"/>
          <w:numId w:val="4"/>
        </w:numPr>
        <w:rPr>
          <w:b/>
          <w:bCs/>
        </w:rPr>
      </w:pPr>
      <w:r w:rsidRPr="504C4C2D">
        <w:rPr>
          <w:highlight w:val="yellow"/>
        </w:rPr>
        <w:t>[NAMN], [ORT]</w:t>
      </w:r>
      <w:r>
        <w:t xml:space="preserve"> – vinnare av SKAPA-talang för unga innovatörer, för </w:t>
      </w:r>
      <w:r w:rsidRPr="504C4C2D">
        <w:rPr>
          <w:highlight w:val="yellow"/>
        </w:rPr>
        <w:t>[KORT BESKRIVNING].</w:t>
      </w:r>
    </w:p>
    <w:p w14:paraId="700EC3FB" w14:textId="77777777" w:rsidR="001F0A35" w:rsidRDefault="001F0A35" w:rsidP="001F0A35">
      <w:pPr>
        <w:rPr>
          <w:b/>
          <w:bCs/>
        </w:rPr>
      </w:pPr>
    </w:p>
    <w:p w14:paraId="3611C4B4" w14:textId="77777777" w:rsidR="009D662D" w:rsidRDefault="1F8D2A1A" w:rsidP="001F0A35">
      <w:pPr>
        <w:rPr>
          <w:b/>
          <w:bCs/>
        </w:rPr>
      </w:pPr>
      <w:r w:rsidRPr="1F8D2A1A">
        <w:rPr>
          <w:b/>
          <w:bCs/>
        </w:rPr>
        <w:t xml:space="preserve">Exempel citat </w:t>
      </w:r>
      <w:r w:rsidR="009D662D">
        <w:rPr>
          <w:b/>
          <w:bCs/>
        </w:rPr>
        <w:t xml:space="preserve">från en eller två </w:t>
      </w:r>
      <w:r w:rsidRPr="1F8D2A1A">
        <w:rPr>
          <w:b/>
          <w:bCs/>
        </w:rPr>
        <w:t>regional</w:t>
      </w:r>
      <w:r w:rsidR="009D662D">
        <w:rPr>
          <w:b/>
          <w:bCs/>
        </w:rPr>
        <w:t>a</w:t>
      </w:r>
      <w:r w:rsidRPr="1F8D2A1A">
        <w:rPr>
          <w:b/>
          <w:bCs/>
        </w:rPr>
        <w:t xml:space="preserve"> samarbetspartner:</w:t>
      </w:r>
    </w:p>
    <w:p w14:paraId="495D5621" w14:textId="0A9D57FB" w:rsidR="001F0A35" w:rsidRDefault="009D662D" w:rsidP="001F0A35">
      <w:r>
        <w:t xml:space="preserve">(t.ex. </w:t>
      </w:r>
      <w:r w:rsidRPr="009D662D">
        <w:t>ordförande</w:t>
      </w:r>
      <w:r>
        <w:t>n</w:t>
      </w:r>
      <w:r w:rsidRPr="009D662D">
        <w:t xml:space="preserve"> i den regionala juryn och kanske om intresse finns landshövdingen</w:t>
      </w:r>
      <w:r>
        <w:t>)</w:t>
      </w:r>
      <w:r w:rsidR="001F0A35">
        <w:br/>
      </w:r>
      <w:r w:rsidR="1F8D2A1A">
        <w:t xml:space="preserve">– Årets vinnare är fantastiska exempel på den innovationskraft som finns i </w:t>
      </w:r>
      <w:r w:rsidR="1F8D2A1A" w:rsidRPr="1F8D2A1A">
        <w:rPr>
          <w:highlight w:val="yellow"/>
        </w:rPr>
        <w:t>[LÄN]</w:t>
      </w:r>
      <w:r w:rsidR="1F8D2A1A">
        <w:t xml:space="preserve">. Genom SKAPA-priset får vi möjlighet att lyfta fram och stödja fler idéer som kan bidra till framtidens hållbara samhälle, säger </w:t>
      </w:r>
      <w:r w:rsidR="1F8D2A1A" w:rsidRPr="1F8D2A1A">
        <w:rPr>
          <w:highlight w:val="yellow"/>
        </w:rPr>
        <w:t>[NAMN, TITEL]</w:t>
      </w:r>
      <w:r w:rsidR="1F8D2A1A">
        <w:t xml:space="preserve"> på </w:t>
      </w:r>
      <w:r w:rsidR="1F8D2A1A" w:rsidRPr="1F8D2A1A">
        <w:rPr>
          <w:highlight w:val="yellow"/>
        </w:rPr>
        <w:t>[ORGANISATION]</w:t>
      </w:r>
      <w:r w:rsidR="1F8D2A1A">
        <w:t>.</w:t>
      </w:r>
    </w:p>
    <w:p w14:paraId="58B49163" w14:textId="77777777" w:rsidR="001F0A35" w:rsidRPr="001F0A35" w:rsidRDefault="001F0A35" w:rsidP="001F0A35"/>
    <w:p w14:paraId="1CBDFD8B" w14:textId="3D1CCC50" w:rsidR="001F0A35" w:rsidRPr="001F0A35" w:rsidRDefault="001F0A35" w:rsidP="001F0A35">
      <w:r w:rsidRPr="001F0A35">
        <w:rPr>
          <w:b/>
          <w:bCs/>
        </w:rPr>
        <w:t>Citat (Stiftelsen SKAPA, Minoo Akhtarzand):</w:t>
      </w:r>
      <w:r w:rsidRPr="001F0A35">
        <w:br/>
        <w:t>– </w:t>
      </w:r>
      <w:r w:rsidRPr="001F0A35">
        <w:rPr>
          <w:i/>
          <w:iCs/>
        </w:rPr>
        <w:t xml:space="preserve">Värdeskapande innovationer och uppfinningar till gagn för mänskligheten är mycket betydelsefulla och rent av en nödvändighet för att Sverige ska fortsatt få tillväxt och utvecklas framåt. Det gör </w:t>
      </w:r>
      <w:r w:rsidRPr="001F0A35">
        <w:rPr>
          <w:i/>
          <w:iCs/>
        </w:rPr>
        <w:lastRenderedPageBreak/>
        <w:t>innovatörer och uppfinnare till mycket viktiga faktorer för Sveriges framtid. Därför ska nytänkande och nya uppfinningar premieras och stödjas. SKAPA-priset delas ut årligen för att lyfta fram, stödja, hedra och belöna Sveriges bästa innovatörer och uppfinnare så att de kan utveckla sina uppfinningar till produkter och tjänster på marknaden</w:t>
      </w:r>
      <w:r w:rsidRPr="001F0A35">
        <w:t>, fortsätter SKAPA ordförande och f d landshövding Minoo Akhtarzand.</w:t>
      </w:r>
    </w:p>
    <w:p w14:paraId="3FB470E6" w14:textId="77777777" w:rsidR="001F0A35" w:rsidRPr="001F0A35" w:rsidRDefault="001F0A35" w:rsidP="001F0A35">
      <w:r w:rsidRPr="001F0A35">
        <w:rPr>
          <w:b/>
          <w:bCs/>
        </w:rPr>
        <w:t>Fakta om SKAPA-priset:</w:t>
      </w:r>
    </w:p>
    <w:p w14:paraId="085BF243" w14:textId="77777777" w:rsidR="001F0A35" w:rsidRPr="001F0A35" w:rsidRDefault="001F0A35" w:rsidP="001F0A35">
      <w:pPr>
        <w:numPr>
          <w:ilvl w:val="0"/>
          <w:numId w:val="5"/>
        </w:numPr>
      </w:pPr>
      <w:r w:rsidRPr="001F0A35">
        <w:t>SKAPA-priset är Sveriges största innovationspris, instiftat till minne av uppfinnaren Alfred Nobel 1985.</w:t>
      </w:r>
    </w:p>
    <w:p w14:paraId="4A69AB7D" w14:textId="77777777" w:rsidR="001F0A35" w:rsidRPr="001F0A35" w:rsidRDefault="001F0A35" w:rsidP="001F0A35">
      <w:pPr>
        <w:numPr>
          <w:ilvl w:val="0"/>
          <w:numId w:val="5"/>
        </w:numPr>
      </w:pPr>
      <w:r w:rsidRPr="001F0A35">
        <w:t>Priset syftar till att ge stöd till uppfinnare att utveckla sina idéer till produkter och tjänster på marknaden.</w:t>
      </w:r>
    </w:p>
    <w:p w14:paraId="52E4A843" w14:textId="77777777" w:rsidR="001F0A35" w:rsidRPr="001F0A35" w:rsidRDefault="001F0A35" w:rsidP="001F0A35">
      <w:pPr>
        <w:numPr>
          <w:ilvl w:val="0"/>
          <w:numId w:val="5"/>
        </w:numPr>
      </w:pPr>
      <w:r w:rsidRPr="001F0A35">
        <w:t>Prisutdelningen utgör finalen av en landsomfattande tävling där innovatörer från alla Sveriges län deltagit.</w:t>
      </w:r>
    </w:p>
    <w:p w14:paraId="2917E19E" w14:textId="3D816A94" w:rsidR="001F0A35" w:rsidRDefault="0F5705FE" w:rsidP="001F0A35">
      <w:pPr>
        <w:numPr>
          <w:ilvl w:val="0"/>
          <w:numId w:val="5"/>
        </w:numPr>
      </w:pPr>
      <w:r>
        <w:t>Vinnarna från va</w:t>
      </w:r>
      <w:r w:rsidRPr="0F5705FE">
        <w:t>rje län har innan den nationella prisutdelningen belönats regionalt m</w:t>
      </w:r>
      <w:r>
        <w:t>ed utmärkelser – ett för SKAPA-priset och ett för SKAPA-talang för unga innovatörer.</w:t>
      </w:r>
    </w:p>
    <w:p w14:paraId="05CAB4A5" w14:textId="77777777" w:rsidR="001F0A35" w:rsidRPr="001F0A35" w:rsidRDefault="001F0A35" w:rsidP="001F0A35"/>
    <w:p w14:paraId="3D0C7520" w14:textId="310D70D1" w:rsidR="504C4C2D" w:rsidRDefault="504C4C2D">
      <w:r w:rsidRPr="504C4C2D">
        <w:rPr>
          <w:rFonts w:ascii="Montserrat" w:eastAsia="Montserrat" w:hAnsi="Montserrat" w:cs="Montserrat"/>
          <w:b/>
          <w:bCs/>
          <w:color w:val="000000" w:themeColor="text1"/>
        </w:rPr>
        <w:t>För mer information, kontakta:</w:t>
      </w:r>
      <w:r w:rsidRPr="504C4C2D">
        <w:rPr>
          <w:rFonts w:ascii="Montserrat" w:eastAsia="Montserrat" w:hAnsi="Montserrat" w:cs="Montserrat"/>
          <w:color w:val="000000" w:themeColor="text1"/>
        </w:rPr>
        <w:t xml:space="preserve"> </w:t>
      </w:r>
      <w:r>
        <w:br/>
      </w:r>
      <w:r w:rsidRPr="504C4C2D">
        <w:rPr>
          <w:rFonts w:ascii="Montserrat" w:eastAsia="Montserrat" w:hAnsi="Montserrat" w:cs="Montserrat"/>
          <w:color w:val="000000" w:themeColor="text1"/>
        </w:rPr>
        <w:t xml:space="preserve"> </w:t>
      </w:r>
      <w:r w:rsidRPr="504C4C2D">
        <w:rPr>
          <w:rFonts w:ascii="Montserrat" w:eastAsia="Montserrat" w:hAnsi="Montserrat" w:cs="Montserrat"/>
          <w:color w:val="000000" w:themeColor="text1"/>
          <w:highlight w:val="yellow"/>
        </w:rPr>
        <w:t>XX, Juryordförande, tel.</w:t>
      </w:r>
      <w:proofErr w:type="gramStart"/>
      <w:r w:rsidRPr="504C4C2D">
        <w:rPr>
          <w:rFonts w:ascii="Montserrat" w:eastAsia="Montserrat" w:hAnsi="Montserrat" w:cs="Montserrat"/>
          <w:color w:val="000000" w:themeColor="text1"/>
          <w:highlight w:val="yellow"/>
        </w:rPr>
        <w:t xml:space="preserve"> ..</w:t>
      </w:r>
      <w:proofErr w:type="gramEnd"/>
      <w:r w:rsidRPr="504C4C2D">
        <w:rPr>
          <w:rFonts w:ascii="Montserrat" w:eastAsia="Montserrat" w:hAnsi="Montserrat" w:cs="Montserrat"/>
          <w:color w:val="000000" w:themeColor="text1"/>
          <w:highlight w:val="yellow"/>
        </w:rPr>
        <w:t>-........., mailadress .......</w:t>
      </w:r>
      <w:r w:rsidRPr="504C4C2D">
        <w:rPr>
          <w:rFonts w:ascii="Montserrat" w:eastAsia="Montserrat" w:hAnsi="Montserrat" w:cs="Montserrat"/>
          <w:color w:val="000000" w:themeColor="text1"/>
        </w:rPr>
        <w:t xml:space="preserve"> </w:t>
      </w:r>
      <w:r w:rsidRPr="504C4C2D">
        <w:rPr>
          <w:rFonts w:ascii="Montserrat" w:eastAsia="Montserrat" w:hAnsi="Montserrat" w:cs="Montserrat"/>
        </w:rPr>
        <w:t xml:space="preserve"> </w:t>
      </w:r>
    </w:p>
    <w:p w14:paraId="045444D7" w14:textId="407E200F" w:rsidR="504C4C2D" w:rsidRDefault="504C4C2D" w:rsidP="504C4C2D">
      <w:pPr>
        <w:rPr>
          <w:rFonts w:ascii="Montserrat" w:eastAsia="Montserrat" w:hAnsi="Montserrat" w:cs="Montserrat"/>
        </w:rPr>
      </w:pPr>
    </w:p>
    <w:p w14:paraId="1437249F" w14:textId="4C7C82D6" w:rsidR="001F0A35" w:rsidRDefault="504C4C2D" w:rsidP="001F0A35">
      <w:r w:rsidRPr="504C4C2D">
        <w:rPr>
          <w:b/>
          <w:bCs/>
        </w:rPr>
        <w:t xml:space="preserve">För mer information </w:t>
      </w:r>
      <w:r w:rsidRPr="504C4C2D">
        <w:rPr>
          <w:rFonts w:ascii="Montserrat" w:eastAsia="Montserrat" w:hAnsi="Montserrat" w:cs="Montserrat"/>
          <w:b/>
          <w:bCs/>
          <w:color w:val="000000" w:themeColor="text1"/>
        </w:rPr>
        <w:t>om nationella priser</w:t>
      </w:r>
      <w:r w:rsidRPr="504C4C2D">
        <w:rPr>
          <w:b/>
          <w:bCs/>
        </w:rPr>
        <w:t>, kontakta:</w:t>
      </w:r>
      <w:r w:rsidR="001F0A35">
        <w:br/>
      </w:r>
      <w:r>
        <w:t>Bo Hallgren, projektledare, 070-665 04 83, bo.hallgren@telia.com</w:t>
      </w:r>
      <w:r w:rsidR="001F0A35">
        <w:br/>
      </w:r>
      <w:r>
        <w:t xml:space="preserve">Läs mer: </w:t>
      </w:r>
      <w:hyperlink r:id="rId10">
        <w:r w:rsidRPr="504C4C2D">
          <w:rPr>
            <w:rStyle w:val="Hyperlnk"/>
          </w:rPr>
          <w:t>www.stiftelsenskapa.se</w:t>
        </w:r>
      </w:hyperlink>
    </w:p>
    <w:p w14:paraId="06D1B1D2" w14:textId="77777777" w:rsidR="001F0A35" w:rsidRPr="001F0A35" w:rsidRDefault="001F0A35" w:rsidP="001F0A35"/>
    <w:p w14:paraId="2284A069" w14:textId="5B1C5741" w:rsidR="001F0A35" w:rsidRPr="001F0A35" w:rsidRDefault="1F8D2A1A" w:rsidP="001F0A35">
      <w:r w:rsidRPr="1F8D2A1A">
        <w:rPr>
          <w:b/>
          <w:bCs/>
        </w:rPr>
        <w:t>Bakom Stiftelsen SKAPA står:</w:t>
      </w:r>
      <w:r>
        <w:t xml:space="preserve"> Svenska Uppfinnareföreningen, Stiftelsen Agne Johanssons Minnesfond, Tekniska museet, PRV, ALMI, VINNOVA, Stockholms stad, Lasse Tenerz och Romanusfonden.</w:t>
      </w:r>
    </w:p>
    <w:p w14:paraId="4E8B927D" w14:textId="77777777" w:rsidR="00D51ADC" w:rsidRPr="00D51ADC" w:rsidRDefault="00D51ADC" w:rsidP="00D51ADC"/>
    <w:sectPr w:rsidR="00D51ADC" w:rsidRPr="00D51ADC" w:rsidSect="00A64E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2024" w:bottom="1599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981A" w14:textId="77777777" w:rsidR="00CC74A0" w:rsidRDefault="00CC74A0" w:rsidP="009D5FC1">
      <w:pPr>
        <w:spacing w:line="240" w:lineRule="auto"/>
      </w:pPr>
      <w:r>
        <w:separator/>
      </w:r>
    </w:p>
  </w:endnote>
  <w:endnote w:type="continuationSeparator" w:id="0">
    <w:p w14:paraId="21E62F6E" w14:textId="77777777" w:rsidR="00CC74A0" w:rsidRDefault="00CC74A0" w:rsidP="009D5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D5AD" w14:textId="77777777" w:rsidR="00DC3225" w:rsidRDefault="00DC32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9074" w14:textId="77777777" w:rsidR="00C64914" w:rsidRDefault="009F6FA6" w:rsidP="009F6FA6">
    <w:pPr>
      <w:pStyle w:val="Sidfot"/>
      <w:tabs>
        <w:tab w:val="left" w:pos="5835"/>
      </w:tabs>
    </w:pPr>
    <w:r>
      <w:rPr>
        <w:b/>
        <w:noProof/>
        <w:lang w:eastAsia="sv-SE"/>
      </w:rPr>
      <mc:AlternateContent>
        <mc:Choice Requires="wps">
          <w:drawing>
            <wp:anchor distT="0" distB="0" distL="114935" distR="114935" simplePos="0" relativeHeight="251658241" behindDoc="0" locked="0" layoutInCell="1" allowOverlap="1" wp14:anchorId="03845E92" wp14:editId="082CAF6E">
              <wp:simplePos x="0" y="0"/>
              <mc:AlternateContent>
                <mc:Choice Requires="wp14">
                  <wp:positionH relativeFrom="rightMargin">
                    <wp14:pctPosHOffset>38000</wp14:pctPosHOffset>
                  </wp:positionH>
                </mc:Choice>
                <mc:Fallback>
                  <wp:positionH relativeFrom="page">
                    <wp:posOffset>6763385</wp:posOffset>
                  </wp:positionH>
                </mc:Fallback>
              </mc:AlternateContent>
              <wp:positionV relativeFrom="paragraph">
                <wp:posOffset>0</wp:posOffset>
              </wp:positionV>
              <wp:extent cx="294640" cy="121920"/>
              <wp:effectExtent l="0" t="0" r="10160" b="11430"/>
              <wp:wrapSquare wrapText="bothSides"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121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6E321" w14:textId="77777777" w:rsidR="009F6FA6" w:rsidRPr="003B4ABC" w:rsidRDefault="009F6FA6" w:rsidP="009F6FA6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3B4ABC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instrText xml:space="preserve"> PAGE  \* Arabic  \* MERGEFORMAT </w:instrText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t>/</w:t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3B4ABC">
                            <w:rPr>
                              <w:noProof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D48D36A">
            <v:shapetype id="_x0000_t202" coordsize="21600,21600" o:spt="202" path="m,l,21600r21600,l21600,xe" w14:anchorId="03845E92">
              <v:stroke joinstyle="miter"/>
              <v:path gradientshapeok="t" o:connecttype="rect"/>
            </v:shapetype>
            <v:shape id="Textruta 2" style="position:absolute;margin-left:0;margin-top:0;width:23.2pt;height:9.6pt;z-index:251662336;visibility:visible;mso-wrap-style:square;mso-width-percent:0;mso-height-percent:0;mso-left-percent:380;mso-wrap-distance-left:9.05pt;mso-wrap-distance-top:0;mso-wrap-distance-right:9.05pt;mso-wrap-distance-bottom:0;mso-position-horizontal-relative:right-margin-area;mso-position-vertical:absolute;mso-position-vertical-relative:text;mso-width-percent:0;mso-height-percent:0;mso-left-percent:38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">
              <v:textbox inset="0,0,0,0">
                <w:txbxContent>
                  <w:p w:rsidRPr="003B4ABC" w:rsidR="009F6FA6" w:rsidP="009F6FA6" w:rsidRDefault="009F6FA6" w14:paraId="3434624A" w14:textId="77777777">
                    <w:pPr>
                      <w:jc w:val="right"/>
                      <w:rPr>
                        <w:sz w:val="15"/>
                        <w:szCs w:val="15"/>
                      </w:rPr>
                    </w:pPr>
                    <w:r w:rsidRPr="003B4ABC">
                      <w:rPr>
                        <w:sz w:val="15"/>
                        <w:szCs w:val="15"/>
                      </w:rPr>
                      <w:fldChar w:fldCharType="begin"/>
                    </w:r>
                    <w:r w:rsidRPr="003B4ABC">
                      <w:rPr>
                        <w:sz w:val="15"/>
                        <w:szCs w:val="15"/>
                      </w:rPr>
                      <w:instrText xml:space="preserve"> PAGE  \* Arabic  \* MERGEFORMAT </w:instrText>
                    </w:r>
                    <w:r w:rsidRPr="003B4ABC"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noProof/>
                        <w:sz w:val="15"/>
                        <w:szCs w:val="15"/>
                      </w:rPr>
                      <w:t>2</w:t>
                    </w:r>
                    <w:r w:rsidRPr="003B4ABC">
                      <w:rPr>
                        <w:sz w:val="15"/>
                        <w:szCs w:val="15"/>
                      </w:rPr>
                      <w:fldChar w:fldCharType="end"/>
                    </w:r>
                    <w:r w:rsidRPr="003B4ABC">
                      <w:rPr>
                        <w:sz w:val="15"/>
                        <w:szCs w:val="15"/>
                      </w:rPr>
                      <w:t>/</w:t>
                    </w:r>
                    <w:r w:rsidRPr="003B4ABC">
                      <w:rPr>
                        <w:sz w:val="15"/>
                        <w:szCs w:val="15"/>
                      </w:rPr>
                      <w:fldChar w:fldCharType="begin"/>
                    </w:r>
                    <w:r w:rsidRPr="003B4ABC">
                      <w:rPr>
                        <w:sz w:val="15"/>
                        <w:szCs w:val="15"/>
                      </w:rPr>
                      <w:instrText xml:space="preserve"> NUMPAGES  \* Arabic  \* MERGEFORMAT </w:instrText>
                    </w:r>
                    <w:r w:rsidRPr="003B4ABC"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noProof/>
                        <w:sz w:val="15"/>
                        <w:szCs w:val="15"/>
                      </w:rPr>
                      <w:t>2</w:t>
                    </w:r>
                    <w:r w:rsidRPr="003B4ABC">
                      <w:rPr>
                        <w:noProof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FD66" w14:textId="77777777" w:rsidR="00C64914" w:rsidRDefault="009F6FA6">
    <w:pPr>
      <w:pStyle w:val="Sidfot"/>
    </w:pPr>
    <w:r>
      <w:rPr>
        <w:b/>
        <w:noProof/>
        <w:lang w:eastAsia="sv-SE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7371A22B" wp14:editId="69672DDA">
              <wp:simplePos x="0" y="0"/>
              <mc:AlternateContent>
                <mc:Choice Requires="wp14">
                  <wp:positionH relativeFrom="rightMargin">
                    <wp14:pctPosHOffset>38000</wp14:pctPosHOffset>
                  </wp:positionH>
                </mc:Choice>
                <mc:Fallback>
                  <wp:positionH relativeFrom="page">
                    <wp:posOffset>6763385</wp:posOffset>
                  </wp:positionH>
                </mc:Fallback>
              </mc:AlternateContent>
              <wp:positionV relativeFrom="paragraph">
                <wp:posOffset>0</wp:posOffset>
              </wp:positionV>
              <wp:extent cx="294640" cy="121920"/>
              <wp:effectExtent l="0" t="0" r="10160" b="11430"/>
              <wp:wrapSquare wrapText="bothSides"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121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0A781" w14:textId="77777777" w:rsidR="009F6FA6" w:rsidRPr="003B4ABC" w:rsidRDefault="009F6FA6" w:rsidP="009F6FA6">
                          <w:pPr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3B4ABC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instrText xml:space="preserve"> PAGE  \* Arabic  \* MERGEFORMAT </w:instrText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51155B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t>/</w:t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3B4ABC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51155B"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3B4ABC">
                            <w:rPr>
                              <w:noProof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5B487D90">
            <v:shapetype id="_x0000_t202" coordsize="21600,21600" o:spt="202" path="m,l,21600r21600,l21600,xe" w14:anchorId="7371A22B">
              <v:stroke joinstyle="miter"/>
              <v:path gradientshapeok="t" o:connecttype="rect"/>
            </v:shapetype>
            <v:shape id="Textruta 4" style="position:absolute;margin-left:0;margin-top:0;width:23.2pt;height:9.6pt;z-index:251660288;visibility:visible;mso-wrap-style:square;mso-width-percent:0;mso-height-percent:0;mso-left-percent:380;mso-wrap-distance-left:9.05pt;mso-wrap-distance-top:0;mso-wrap-distance-right:9.05pt;mso-wrap-distance-bottom:0;mso-position-horizontal-relative:right-margin-area;mso-position-vertical:absolute;mso-position-vertical-relative:text;mso-width-percent:0;mso-height-percent:0;mso-left-percent:38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">
              <v:textbox inset="0,0,0,0">
                <w:txbxContent>
                  <w:p w:rsidRPr="003B4ABC" w:rsidR="009F6FA6" w:rsidP="009F6FA6" w:rsidRDefault="009F6FA6" w14:paraId="3C0C7AA0" w14:textId="77777777">
                    <w:pPr>
                      <w:jc w:val="right"/>
                      <w:rPr>
                        <w:sz w:val="15"/>
                        <w:szCs w:val="15"/>
                      </w:rPr>
                    </w:pPr>
                    <w:r w:rsidRPr="003B4ABC">
                      <w:rPr>
                        <w:sz w:val="15"/>
                        <w:szCs w:val="15"/>
                      </w:rPr>
                      <w:fldChar w:fldCharType="begin"/>
                    </w:r>
                    <w:r w:rsidRPr="003B4ABC">
                      <w:rPr>
                        <w:sz w:val="15"/>
                        <w:szCs w:val="15"/>
                      </w:rPr>
                      <w:instrText xml:space="preserve"> PAGE  \* Arabic  \* MERGEFORMAT </w:instrText>
                    </w:r>
                    <w:r w:rsidRPr="003B4ABC">
                      <w:rPr>
                        <w:sz w:val="15"/>
                        <w:szCs w:val="15"/>
                      </w:rPr>
                      <w:fldChar w:fldCharType="separate"/>
                    </w:r>
                    <w:r w:rsidR="0051155B">
                      <w:rPr>
                        <w:noProof/>
                        <w:sz w:val="15"/>
                        <w:szCs w:val="15"/>
                      </w:rPr>
                      <w:t>1</w:t>
                    </w:r>
                    <w:r w:rsidRPr="003B4ABC">
                      <w:rPr>
                        <w:sz w:val="15"/>
                        <w:szCs w:val="15"/>
                      </w:rPr>
                      <w:fldChar w:fldCharType="end"/>
                    </w:r>
                    <w:r w:rsidRPr="003B4ABC">
                      <w:rPr>
                        <w:sz w:val="15"/>
                        <w:szCs w:val="15"/>
                      </w:rPr>
                      <w:t>/</w:t>
                    </w:r>
                    <w:r w:rsidRPr="003B4ABC">
                      <w:rPr>
                        <w:sz w:val="15"/>
                        <w:szCs w:val="15"/>
                      </w:rPr>
                      <w:fldChar w:fldCharType="begin"/>
                    </w:r>
                    <w:r w:rsidRPr="003B4ABC">
                      <w:rPr>
                        <w:sz w:val="15"/>
                        <w:szCs w:val="15"/>
                      </w:rPr>
                      <w:instrText xml:space="preserve"> NUMPAGES  \* Arabic  \* MERGEFORMAT </w:instrText>
                    </w:r>
                    <w:r w:rsidRPr="003B4ABC">
                      <w:rPr>
                        <w:sz w:val="15"/>
                        <w:szCs w:val="15"/>
                      </w:rPr>
                      <w:fldChar w:fldCharType="separate"/>
                    </w:r>
                    <w:r w:rsidR="0051155B">
                      <w:rPr>
                        <w:noProof/>
                        <w:sz w:val="15"/>
                        <w:szCs w:val="15"/>
                      </w:rPr>
                      <w:t>1</w:t>
                    </w:r>
                    <w:r w:rsidRPr="003B4ABC">
                      <w:rPr>
                        <w:noProof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FBC1" w14:textId="77777777" w:rsidR="00CC74A0" w:rsidRDefault="00CC74A0" w:rsidP="009D5FC1">
      <w:pPr>
        <w:spacing w:line="240" w:lineRule="auto"/>
      </w:pPr>
      <w:r>
        <w:separator/>
      </w:r>
    </w:p>
  </w:footnote>
  <w:footnote w:type="continuationSeparator" w:id="0">
    <w:p w14:paraId="78B582E0" w14:textId="77777777" w:rsidR="00CC74A0" w:rsidRDefault="00CC74A0" w:rsidP="009D5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BCEF" w14:textId="77777777" w:rsidR="00DC3225" w:rsidRDefault="00DC32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6F70" w14:textId="310220AA" w:rsidR="00A64E51" w:rsidRPr="00674FA6" w:rsidRDefault="00000000" w:rsidP="00674FA6">
    <w:pPr>
      <w:pStyle w:val="Sidhuvud"/>
      <w:rPr>
        <w:b/>
        <w:i/>
      </w:rPr>
    </w:pPr>
    <w:sdt>
      <w:sdtPr>
        <w:rPr>
          <w:b/>
          <w:i/>
        </w:rPr>
        <w:tag w:val="Security-LPJ"/>
        <w:id w:val="-1277101713"/>
        <w:showingPlcHdr/>
        <w15:dataBinding w:prefixMappings="xmlns:ns0='Security-LPJ' " w:xpath="/ns0:LPJDoc[1]/ns0:ContentControlValue[1]" w:storeItemID="{17CB53D1-7A9C-4642-B580-F80066B48BF2}"/>
      </w:sdtPr>
      <w:sdtContent>
        <w:r w:rsidR="00696374">
          <w:rPr>
            <w:b/>
            <w:i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F518" w14:textId="25383FAE" w:rsidR="00C64914" w:rsidRPr="00E07E89" w:rsidRDefault="00C64914" w:rsidP="2A9652E6">
    <w:pPr>
      <w:tabs>
        <w:tab w:val="center" w:pos="4536"/>
        <w:tab w:val="right" w:pos="9214"/>
      </w:tabs>
      <w:ind w:left="4536" w:right="-1373" w:hanging="4536"/>
      <w:jc w:val="center"/>
    </w:pPr>
    <w:r>
      <w:rPr>
        <w:noProof/>
      </w:rPr>
      <w:drawing>
        <wp:inline distT="0" distB="0" distL="0" distR="0" wp14:anchorId="0F17B2BA" wp14:editId="0340D9E1">
          <wp:extent cx="2047875" cy="1151196"/>
          <wp:effectExtent l="0" t="0" r="0" b="0"/>
          <wp:docPr id="76521162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2116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1151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C56D2" w14:textId="119C4990" w:rsidR="00C64914" w:rsidRPr="00BB2788" w:rsidRDefault="00000000" w:rsidP="00C64914">
    <w:pPr>
      <w:tabs>
        <w:tab w:val="center" w:pos="4536"/>
        <w:tab w:val="right" w:pos="9214"/>
      </w:tabs>
      <w:spacing w:line="240" w:lineRule="auto"/>
      <w:ind w:left="4536" w:right="-1373" w:hanging="4536"/>
      <w:rPr>
        <w:b/>
        <w:i/>
      </w:rPr>
    </w:pPr>
    <w:sdt>
      <w:sdtPr>
        <w:rPr>
          <w:b/>
          <w:i/>
        </w:rPr>
        <w:alias w:val="ccSecurity"/>
        <w:tag w:val="Security-LPJ"/>
        <w:id w:val="183573137"/>
        <w:showingPlcHdr/>
        <w15:dataBinding w:prefixMappings="xmlns:ns0='Security-LPJ' " w:xpath="/ns0:LPJDoc[1]/ns0:ContentControlValue[1]" w:storeItemID="{17CB53D1-7A9C-4642-B580-F80066B48BF2}"/>
      </w:sdtPr>
      <w:sdtContent>
        <w:r w:rsidR="00696374">
          <w:rPr>
            <w:b/>
            <w:i/>
          </w:rPr>
          <w:t xml:space="preserve">     </w:t>
        </w:r>
      </w:sdtContent>
    </w:sdt>
  </w:p>
  <w:p w14:paraId="23ABA782" w14:textId="77777777" w:rsidR="00C64914" w:rsidRPr="00BB2788" w:rsidRDefault="00C64914" w:rsidP="00C64914">
    <w:pPr>
      <w:tabs>
        <w:tab w:val="center" w:pos="4536"/>
        <w:tab w:val="right" w:pos="9214"/>
      </w:tabs>
      <w:spacing w:line="240" w:lineRule="auto"/>
      <w:ind w:left="4536" w:right="-1373" w:hanging="4536"/>
    </w:pPr>
  </w:p>
  <w:p w14:paraId="0B45EB64" w14:textId="77777777" w:rsidR="00674FA6" w:rsidRPr="00BB2788" w:rsidRDefault="00674FA6" w:rsidP="00C64914">
    <w:pPr>
      <w:pStyle w:val="Sidhuvud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2F01180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98A0D7E6"/>
    <w:lvl w:ilvl="0">
      <w:start w:val="1"/>
      <w:numFmt w:val="bullet"/>
      <w:pStyle w:val="Punktlista"/>
      <w:lvlText w:val=""/>
      <w:lvlJc w:val="left"/>
      <w:pPr>
        <w:ind w:left="700" w:hanging="360"/>
      </w:pPr>
      <w:rPr>
        <w:rFonts w:ascii="Wingdings" w:hAnsi="Wingdings" w:hint="default"/>
      </w:rPr>
    </w:lvl>
  </w:abstractNum>
  <w:abstractNum w:abstractNumId="2" w15:restartNumberingAfterBreak="0">
    <w:nsid w:val="0D453F5C"/>
    <w:multiLevelType w:val="multilevel"/>
    <w:tmpl w:val="C918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03FE7"/>
    <w:multiLevelType w:val="multilevel"/>
    <w:tmpl w:val="8DDE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D2140"/>
    <w:multiLevelType w:val="multilevel"/>
    <w:tmpl w:val="8778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037657">
    <w:abstractNumId w:val="0"/>
  </w:num>
  <w:num w:numId="2" w16cid:durableId="592473548">
    <w:abstractNumId w:val="1"/>
  </w:num>
  <w:num w:numId="3" w16cid:durableId="1281760508">
    <w:abstractNumId w:val="2"/>
  </w:num>
  <w:num w:numId="4" w16cid:durableId="1995988988">
    <w:abstractNumId w:val="4"/>
  </w:num>
  <w:num w:numId="5" w16cid:durableId="57805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35"/>
    <w:rsid w:val="000022A8"/>
    <w:rsid w:val="000327F2"/>
    <w:rsid w:val="000A49CE"/>
    <w:rsid w:val="000D0E84"/>
    <w:rsid w:val="000D1E10"/>
    <w:rsid w:val="000E0A77"/>
    <w:rsid w:val="000F1253"/>
    <w:rsid w:val="0010259D"/>
    <w:rsid w:val="00127297"/>
    <w:rsid w:val="00136FE0"/>
    <w:rsid w:val="00156CAD"/>
    <w:rsid w:val="00171821"/>
    <w:rsid w:val="001F0A35"/>
    <w:rsid w:val="001F7E88"/>
    <w:rsid w:val="00212FA3"/>
    <w:rsid w:val="0023477F"/>
    <w:rsid w:val="0024725A"/>
    <w:rsid w:val="00274B93"/>
    <w:rsid w:val="002C4D39"/>
    <w:rsid w:val="002D456D"/>
    <w:rsid w:val="003069B3"/>
    <w:rsid w:val="003E639A"/>
    <w:rsid w:val="00401164"/>
    <w:rsid w:val="00424671"/>
    <w:rsid w:val="00427EB6"/>
    <w:rsid w:val="004600F1"/>
    <w:rsid w:val="00480FDE"/>
    <w:rsid w:val="0049328B"/>
    <w:rsid w:val="004C7C0C"/>
    <w:rsid w:val="004F6CC1"/>
    <w:rsid w:val="0050022B"/>
    <w:rsid w:val="005028D7"/>
    <w:rsid w:val="00506D45"/>
    <w:rsid w:val="0051155B"/>
    <w:rsid w:val="0051185A"/>
    <w:rsid w:val="00525679"/>
    <w:rsid w:val="00552789"/>
    <w:rsid w:val="0056470E"/>
    <w:rsid w:val="00586D6F"/>
    <w:rsid w:val="005B1F31"/>
    <w:rsid w:val="00606224"/>
    <w:rsid w:val="0065637E"/>
    <w:rsid w:val="00667123"/>
    <w:rsid w:val="00674FA6"/>
    <w:rsid w:val="00694236"/>
    <w:rsid w:val="00696374"/>
    <w:rsid w:val="006C7316"/>
    <w:rsid w:val="006F17F2"/>
    <w:rsid w:val="006F5BF3"/>
    <w:rsid w:val="00744E03"/>
    <w:rsid w:val="00753D64"/>
    <w:rsid w:val="00767107"/>
    <w:rsid w:val="007925CB"/>
    <w:rsid w:val="007C37AA"/>
    <w:rsid w:val="007C7EA5"/>
    <w:rsid w:val="007D04FC"/>
    <w:rsid w:val="007F0488"/>
    <w:rsid w:val="008A1692"/>
    <w:rsid w:val="008C0986"/>
    <w:rsid w:val="0090606D"/>
    <w:rsid w:val="009324DF"/>
    <w:rsid w:val="00935621"/>
    <w:rsid w:val="00944BB1"/>
    <w:rsid w:val="00950450"/>
    <w:rsid w:val="00984DA8"/>
    <w:rsid w:val="00984F7D"/>
    <w:rsid w:val="00987511"/>
    <w:rsid w:val="009920DF"/>
    <w:rsid w:val="009D5FC1"/>
    <w:rsid w:val="009D662D"/>
    <w:rsid w:val="009D7813"/>
    <w:rsid w:val="009F6FA6"/>
    <w:rsid w:val="00A1580B"/>
    <w:rsid w:val="00A64E51"/>
    <w:rsid w:val="00A666D2"/>
    <w:rsid w:val="00AC4B3E"/>
    <w:rsid w:val="00B86A0E"/>
    <w:rsid w:val="00BB2788"/>
    <w:rsid w:val="00BD3CE1"/>
    <w:rsid w:val="00BD6A08"/>
    <w:rsid w:val="00BE2E00"/>
    <w:rsid w:val="00C22AD7"/>
    <w:rsid w:val="00C24E03"/>
    <w:rsid w:val="00C64914"/>
    <w:rsid w:val="00C760E5"/>
    <w:rsid w:val="00C76B10"/>
    <w:rsid w:val="00CC25B5"/>
    <w:rsid w:val="00CC74A0"/>
    <w:rsid w:val="00D15E5F"/>
    <w:rsid w:val="00D25400"/>
    <w:rsid w:val="00D51ADC"/>
    <w:rsid w:val="00D57EF0"/>
    <w:rsid w:val="00D6098E"/>
    <w:rsid w:val="00D60FB7"/>
    <w:rsid w:val="00D7237F"/>
    <w:rsid w:val="00DC3225"/>
    <w:rsid w:val="00DF4A19"/>
    <w:rsid w:val="00E02399"/>
    <w:rsid w:val="00E07E89"/>
    <w:rsid w:val="00E13C35"/>
    <w:rsid w:val="00E670E8"/>
    <w:rsid w:val="00E75FF7"/>
    <w:rsid w:val="00EC388B"/>
    <w:rsid w:val="00EF529E"/>
    <w:rsid w:val="00F02992"/>
    <w:rsid w:val="00F24436"/>
    <w:rsid w:val="00F24F00"/>
    <w:rsid w:val="00F67D4B"/>
    <w:rsid w:val="00F842D2"/>
    <w:rsid w:val="00FB104B"/>
    <w:rsid w:val="0F5705FE"/>
    <w:rsid w:val="11262C62"/>
    <w:rsid w:val="1F8D2A1A"/>
    <w:rsid w:val="2A9652E6"/>
    <w:rsid w:val="308ED646"/>
    <w:rsid w:val="48064C3E"/>
    <w:rsid w:val="504C4C2D"/>
    <w:rsid w:val="58D41AA4"/>
    <w:rsid w:val="7623237E"/>
    <w:rsid w:val="7F22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11A1"/>
  <w15:chartTrackingRefBased/>
  <w15:docId w15:val="{EBA1DFB9-BF5E-4EEC-859B-8844476F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C1"/>
  </w:style>
  <w:style w:type="paragraph" w:styleId="Rubrik1">
    <w:name w:val="heading 1"/>
    <w:basedOn w:val="Normal"/>
    <w:next w:val="Normal"/>
    <w:link w:val="Rubrik1Char"/>
    <w:uiPriority w:val="9"/>
    <w:qFormat/>
    <w:rsid w:val="00D60FB7"/>
    <w:pPr>
      <w:keepNext/>
      <w:spacing w:after="80" w:line="262" w:lineRule="auto"/>
      <w:outlineLvl w:val="0"/>
    </w:pPr>
    <w:rPr>
      <w:rFonts w:asciiTheme="majorHAnsi" w:eastAsiaTheme="majorEastAsia" w:hAnsiTheme="majorHAnsi" w:cstheme="majorBidi"/>
      <w:b/>
      <w:noProof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1164"/>
    <w:pPr>
      <w:keepNext/>
      <w:keepLines/>
      <w:spacing w:after="60" w:line="262" w:lineRule="auto"/>
      <w:outlineLvl w:val="1"/>
    </w:pPr>
    <w:rPr>
      <w:rFonts w:asciiTheme="majorHAnsi" w:eastAsiaTheme="majorEastAsia" w:hAnsiTheme="majorHAnsi" w:cstheme="majorBidi"/>
      <w:b/>
      <w:noProof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D5FC1"/>
    <w:pPr>
      <w:keepNext/>
      <w:keepLines/>
      <w:spacing w:after="6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9D5FC1"/>
    <w:pPr>
      <w:outlineLvl w:val="3"/>
    </w:pPr>
    <w:rPr>
      <w:i/>
      <w:noProof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1F0A35"/>
    <w:pPr>
      <w:keepNext/>
      <w:keepLines/>
      <w:spacing w:before="80" w:after="40"/>
      <w:outlineLvl w:val="4"/>
    </w:pPr>
    <w:rPr>
      <w:rFonts w:eastAsiaTheme="majorEastAsia" w:cstheme="majorBidi"/>
      <w:color w:val="BFBF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F0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F0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F0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F0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uiPriority w:val="1"/>
    <w:qFormat/>
    <w:rsid w:val="009920DF"/>
    <w:pPr>
      <w:ind w:firstLine="261"/>
    </w:pPr>
  </w:style>
  <w:style w:type="character" w:customStyle="1" w:styleId="Rubrik1Char">
    <w:name w:val="Rubrik 1 Char"/>
    <w:basedOn w:val="Standardstycketeckensnitt"/>
    <w:link w:val="Rubrik1"/>
    <w:uiPriority w:val="9"/>
    <w:rsid w:val="00D60FB7"/>
    <w:rPr>
      <w:rFonts w:asciiTheme="majorHAnsi" w:eastAsiaTheme="majorEastAsia" w:hAnsiTheme="majorHAnsi" w:cstheme="majorBidi"/>
      <w:b/>
      <w:noProof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01164"/>
    <w:rPr>
      <w:rFonts w:asciiTheme="majorHAnsi" w:eastAsiaTheme="majorEastAsia" w:hAnsiTheme="majorHAnsi" w:cstheme="majorBidi"/>
      <w:b/>
      <w:noProof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D5FC1"/>
    <w:rPr>
      <w:rFonts w:asciiTheme="majorHAnsi" w:eastAsiaTheme="majorEastAsia" w:hAnsiTheme="majorHAnsi" w:cstheme="majorBidi"/>
      <w:sz w:val="22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D5FC1"/>
    <w:rPr>
      <w:rFonts w:asciiTheme="majorHAnsi" w:eastAsiaTheme="majorEastAsia" w:hAnsiTheme="majorHAnsi" w:cstheme="majorBidi"/>
      <w:i/>
      <w:noProof/>
      <w:sz w:val="22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F0488"/>
    <w:pPr>
      <w:tabs>
        <w:tab w:val="center" w:pos="4536"/>
        <w:tab w:val="right" w:pos="9214"/>
      </w:tabs>
      <w:spacing w:line="240" w:lineRule="auto"/>
      <w:ind w:left="4536" w:right="-1373" w:hanging="4536"/>
    </w:pPr>
  </w:style>
  <w:style w:type="character" w:customStyle="1" w:styleId="SidhuvudChar">
    <w:name w:val="Sidhuvud Char"/>
    <w:basedOn w:val="Standardstycketeckensnitt"/>
    <w:link w:val="Sidhuvud"/>
    <w:uiPriority w:val="99"/>
    <w:rsid w:val="007F0488"/>
  </w:style>
  <w:style w:type="paragraph" w:styleId="Sidfot">
    <w:name w:val="footer"/>
    <w:basedOn w:val="Normal"/>
    <w:link w:val="SidfotChar"/>
    <w:uiPriority w:val="99"/>
    <w:unhideWhenUsed/>
    <w:rsid w:val="000D0E84"/>
    <w:pPr>
      <w:tabs>
        <w:tab w:val="center" w:pos="4536"/>
        <w:tab w:val="right" w:pos="9072"/>
      </w:tabs>
      <w:ind w:right="-1231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D0E84"/>
    <w:rPr>
      <w:sz w:val="15"/>
    </w:rPr>
  </w:style>
  <w:style w:type="paragraph" w:styleId="Punktlista">
    <w:name w:val="List Bullet"/>
    <w:basedOn w:val="Normal"/>
    <w:uiPriority w:val="6"/>
    <w:qFormat/>
    <w:rsid w:val="00950450"/>
    <w:pPr>
      <w:numPr>
        <w:numId w:val="2"/>
      </w:numPr>
      <w:contextualSpacing/>
    </w:pPr>
  </w:style>
  <w:style w:type="paragraph" w:styleId="Numreradlista">
    <w:name w:val="List Number"/>
    <w:basedOn w:val="Normal"/>
    <w:uiPriority w:val="6"/>
    <w:qFormat/>
    <w:rsid w:val="009D5FC1"/>
    <w:pPr>
      <w:numPr>
        <w:numId w:val="1"/>
      </w:numPr>
      <w:ind w:left="340" w:hanging="340"/>
      <w:contextualSpacing/>
    </w:pPr>
  </w:style>
  <w:style w:type="paragraph" w:customStyle="1" w:styleId="Kallelserubrik">
    <w:name w:val="Kallelse rubrik"/>
    <w:basedOn w:val="Normal"/>
    <w:next w:val="Normal"/>
    <w:uiPriority w:val="10"/>
    <w:qFormat/>
    <w:rsid w:val="009D5FC1"/>
    <w:pPr>
      <w:spacing w:before="320" w:after="40" w:line="254" w:lineRule="auto"/>
    </w:pPr>
    <w:rPr>
      <w:rFonts w:asciiTheme="majorHAnsi" w:hAnsiTheme="majorHAnsi"/>
      <w:b/>
      <w:sz w:val="17"/>
    </w:rPr>
  </w:style>
  <w:style w:type="character" w:styleId="Platshllartext">
    <w:name w:val="Placeholder Text"/>
    <w:basedOn w:val="Standardstycketeckensnitt"/>
    <w:uiPriority w:val="99"/>
    <w:semiHidden/>
    <w:rsid w:val="007F0488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A64E51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0E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0E84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1718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semiHidden/>
    <w:qFormat/>
    <w:rsid w:val="000A49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A49CE"/>
    <w:rPr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0A35"/>
    <w:rPr>
      <w:rFonts w:eastAsiaTheme="majorEastAsia" w:cstheme="majorBidi"/>
      <w:color w:val="BFBF00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0A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0A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0A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0A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1F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F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F0A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F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semiHidden/>
    <w:qFormat/>
    <w:rsid w:val="001F0A3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1F0A35"/>
    <w:rPr>
      <w:i/>
      <w:iCs/>
      <w:color w:val="BFBF0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F0A35"/>
    <w:pPr>
      <w:pBdr>
        <w:top w:val="single" w:sz="4" w:space="10" w:color="BFBF00" w:themeColor="accent1" w:themeShade="BF"/>
        <w:bottom w:val="single" w:sz="4" w:space="10" w:color="BFBF00" w:themeColor="accent1" w:themeShade="BF"/>
      </w:pBdr>
      <w:spacing w:before="360" w:after="360"/>
      <w:ind w:left="864" w:right="864"/>
      <w:jc w:val="center"/>
    </w:pPr>
    <w:rPr>
      <w:i/>
      <w:iCs/>
      <w:color w:val="BFBF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F0A35"/>
    <w:rPr>
      <w:i/>
      <w:iCs/>
      <w:color w:val="BFBF00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1F0A35"/>
    <w:rPr>
      <w:b/>
      <w:bCs/>
      <w:smallCaps/>
      <w:color w:val="BFBF00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1F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stiftelsenskapa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kniska Museet PowerPoint">
  <a:themeElements>
    <a:clrScheme name="Teknisk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F00"/>
      </a:accent1>
      <a:accent2>
        <a:srgbClr val="E6007D"/>
      </a:accent2>
      <a:accent3>
        <a:srgbClr val="00E668"/>
      </a:accent3>
      <a:accent4>
        <a:srgbClr val="8597A5"/>
      </a:accent4>
      <a:accent5>
        <a:srgbClr val="4D0525"/>
      </a:accent5>
      <a:accent6>
        <a:srgbClr val="E6E2D9"/>
      </a:accent6>
      <a:hlink>
        <a:srgbClr val="0563C1"/>
      </a:hlink>
      <a:folHlink>
        <a:srgbClr val="954F72"/>
      </a:folHlink>
    </a:clrScheme>
    <a:fontScheme name="Tekniska Mon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Tekniska Museet PowerPoin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ekniska Museet PowerPoint" id="{8811C701-B816-4555-9C71-30DF89D065DA}" vid="{F7279BE1-7779-4CCD-8514-04E7D16D7AD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dokumenttyp/>
  <version/>
  <sklass> </sklass>
  <extra1/>
  <extra2/>
  <extra3/>
  <extra4/>
  <extra5/>
  <extra6/>
  <extra7/>
  <extra8/>
  <extra9/>
</root>
</file>

<file path=customXml/item2.xml><?xml version="1.0" encoding="utf-8"?>
<LPJDoc xmlns="Security-LPJ">
  <Json>{"documentpanel":{"enabled":true,"name":"Dokumentm\u00E4rkning","type":"listbox","id":"Security","options":[{"listtext":" ","documentvalue":" ","docvalueistextlibrarypath":false},{"listtext":"Arbetsdokument","documentvalue":"Arbetsdokument","docvalueistextlibrarypath":false},{"listtext":"Konfidentiellt","documentvalue":"Konfidentiellt","docvalueistextlibrarypath":false}],"dateformat":"","textlibrarypath":"","buildingblockcategory":"","index":99,"currentchoice":" ","defaultvalue":"","docpanelvalue":"[Placeholdertext]","onetimepick":false},"textbeforeafter":{"before":"","after":""},"starttextlibpath":"","startimagelibpath":"","ifthisthenthat":[],"translate":false,"userinformation":{"fromAD":false,"fromAzureAD":false,"fromUserInformation":false,"fieldname":""},"placeholdertext":" "}</Json>
  <ContentControlValue/>
</LPJDoc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F8FA-A388-49C7-B488-90E226E95A23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17CB53D1-7A9C-4642-B580-F80066B48BF2}">
  <ds:schemaRefs>
    <ds:schemaRef ds:uri="Security-LPJ"/>
  </ds:schemaRefs>
</ds:datastoreItem>
</file>

<file path=customXml/itemProps3.xml><?xml version="1.0" encoding="utf-8"?>
<ds:datastoreItem xmlns:ds="http://schemas.openxmlformats.org/officeDocument/2006/customXml" ds:itemID="{69DC7E53-A8B1-400A-9F9E-31ACD097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 Ros-Pehrson</dc:creator>
  <cp:keywords/>
  <dc:description/>
  <cp:lastModifiedBy>Bobo Hallgren</cp:lastModifiedBy>
  <cp:revision>2</cp:revision>
  <cp:lastPrinted>2014-03-31T08:48:00Z</cp:lastPrinted>
  <dcterms:created xsi:type="dcterms:W3CDTF">2025-09-23T13:39:00Z</dcterms:created>
  <dcterms:modified xsi:type="dcterms:W3CDTF">2025-09-23T13:39:00Z</dcterms:modified>
</cp:coreProperties>
</file>